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1E" w:rsidRPr="00786A60" w:rsidRDefault="00293F1E" w:rsidP="00786A60">
      <w:pPr>
        <w:tabs>
          <w:tab w:val="center" w:pos="4419"/>
          <w:tab w:val="left" w:pos="6120"/>
        </w:tabs>
        <w:spacing w:after="0" w:line="360" w:lineRule="auto"/>
        <w:rPr>
          <w:rFonts w:ascii="Arial" w:hAnsi="Arial" w:cs="Arial"/>
          <w:b/>
        </w:rPr>
      </w:pPr>
      <w:r w:rsidRPr="00786A60">
        <w:rPr>
          <w:rFonts w:ascii="Arial" w:hAnsi="Arial" w:cs="Arial"/>
          <w:b/>
        </w:rPr>
        <w:tab/>
      </w:r>
    </w:p>
    <w:p w:rsidR="00293F1E" w:rsidRPr="00786A60" w:rsidRDefault="00293F1E" w:rsidP="00786A60">
      <w:pPr>
        <w:tabs>
          <w:tab w:val="center" w:pos="4419"/>
          <w:tab w:val="left" w:pos="6120"/>
        </w:tabs>
        <w:spacing w:after="0" w:line="360" w:lineRule="auto"/>
        <w:jc w:val="center"/>
        <w:rPr>
          <w:rFonts w:ascii="Arial" w:hAnsi="Arial" w:cs="Arial"/>
          <w:b/>
        </w:rPr>
      </w:pPr>
      <w:r w:rsidRPr="00786A60">
        <w:rPr>
          <w:rFonts w:ascii="Arial" w:hAnsi="Arial" w:cs="Arial"/>
          <w:b/>
        </w:rPr>
        <w:t xml:space="preserve">CAPÍTULO </w:t>
      </w:r>
      <w:r w:rsidR="008127AD" w:rsidRPr="00786A60">
        <w:rPr>
          <w:rFonts w:ascii="Arial" w:hAnsi="Arial" w:cs="Arial"/>
          <w:b/>
        </w:rPr>
        <w:t>3</w:t>
      </w:r>
    </w:p>
    <w:p w:rsidR="003C63E4" w:rsidRPr="00786A60" w:rsidRDefault="00293F1E" w:rsidP="00786A60">
      <w:pPr>
        <w:tabs>
          <w:tab w:val="center" w:pos="4419"/>
          <w:tab w:val="left" w:pos="6120"/>
        </w:tabs>
        <w:spacing w:after="0" w:line="360" w:lineRule="auto"/>
        <w:jc w:val="center"/>
        <w:rPr>
          <w:rFonts w:ascii="Arial" w:hAnsi="Arial" w:cs="Arial"/>
          <w:b/>
        </w:rPr>
      </w:pPr>
      <w:r w:rsidRPr="00786A60">
        <w:rPr>
          <w:rFonts w:ascii="Arial" w:hAnsi="Arial" w:cs="Arial"/>
          <w:b/>
        </w:rPr>
        <w:t>CONCLUSIONES</w:t>
      </w:r>
    </w:p>
    <w:p w:rsidR="00710078" w:rsidRDefault="00710078" w:rsidP="00786A60">
      <w:pPr>
        <w:spacing w:after="0" w:line="360" w:lineRule="auto"/>
        <w:jc w:val="center"/>
        <w:rPr>
          <w:rFonts w:ascii="Arial" w:hAnsi="Arial" w:cs="Arial"/>
        </w:rPr>
      </w:pPr>
    </w:p>
    <w:p w:rsidR="00AB1389" w:rsidRPr="00786A60" w:rsidRDefault="006E645E" w:rsidP="00786A60">
      <w:pPr>
        <w:spacing w:after="0" w:line="360" w:lineRule="auto"/>
        <w:ind w:firstLine="708"/>
        <w:jc w:val="both"/>
        <w:rPr>
          <w:rFonts w:ascii="Arial" w:hAnsi="Arial" w:cs="Arial"/>
        </w:rPr>
      </w:pPr>
      <w:r w:rsidRPr="00786A60">
        <w:rPr>
          <w:rFonts w:ascii="Arial" w:hAnsi="Arial" w:cs="Arial"/>
        </w:rPr>
        <w:t xml:space="preserve">En el supuesto que los administradores dispongan de recursos y </w:t>
      </w:r>
      <w:r w:rsidR="00AB1389" w:rsidRPr="00786A60">
        <w:rPr>
          <w:rFonts w:ascii="Arial" w:hAnsi="Arial" w:cs="Arial"/>
        </w:rPr>
        <w:t xml:space="preserve">los </w:t>
      </w:r>
      <w:r w:rsidRPr="00786A60">
        <w:rPr>
          <w:rFonts w:ascii="Arial" w:hAnsi="Arial" w:cs="Arial"/>
        </w:rPr>
        <w:t xml:space="preserve">niveles de demanda </w:t>
      </w:r>
      <w:r w:rsidR="00AB1389" w:rsidRPr="00786A60">
        <w:rPr>
          <w:rFonts w:ascii="Arial" w:hAnsi="Arial" w:cs="Arial"/>
        </w:rPr>
        <w:t xml:space="preserve">sean </w:t>
      </w:r>
      <w:r w:rsidRPr="00786A60">
        <w:rPr>
          <w:rFonts w:ascii="Arial" w:hAnsi="Arial" w:cs="Arial"/>
        </w:rPr>
        <w:t>ilimitados, los desafíos de los procesos de toma de decisiones son escasos, por cuanto la elección de un curso de acción para el logro de</w:t>
      </w:r>
      <w:r w:rsidR="00AB1389" w:rsidRPr="00786A60">
        <w:rPr>
          <w:rFonts w:ascii="Arial" w:hAnsi="Arial" w:cs="Arial"/>
        </w:rPr>
        <w:t xml:space="preserve"> </w:t>
      </w:r>
      <w:r w:rsidRPr="00786A60">
        <w:rPr>
          <w:rFonts w:ascii="Arial" w:hAnsi="Arial" w:cs="Arial"/>
        </w:rPr>
        <w:t>l</w:t>
      </w:r>
      <w:r w:rsidR="00AB1389" w:rsidRPr="00786A60">
        <w:rPr>
          <w:rFonts w:ascii="Arial" w:hAnsi="Arial" w:cs="Arial"/>
        </w:rPr>
        <w:t>os</w:t>
      </w:r>
      <w:r w:rsidRPr="00786A60">
        <w:rPr>
          <w:rFonts w:ascii="Arial" w:hAnsi="Arial" w:cs="Arial"/>
        </w:rPr>
        <w:t xml:space="preserve"> objetivo</w:t>
      </w:r>
      <w:r w:rsidR="00AB1389" w:rsidRPr="00786A60">
        <w:rPr>
          <w:rFonts w:ascii="Arial" w:hAnsi="Arial" w:cs="Arial"/>
        </w:rPr>
        <w:t>s</w:t>
      </w:r>
      <w:r w:rsidRPr="00786A60">
        <w:rPr>
          <w:rFonts w:ascii="Arial" w:hAnsi="Arial" w:cs="Arial"/>
        </w:rPr>
        <w:t xml:space="preserve"> es relativamente sencilla</w:t>
      </w:r>
      <w:r w:rsidR="00AB1389" w:rsidRPr="00786A60">
        <w:rPr>
          <w:rFonts w:ascii="Arial" w:hAnsi="Arial" w:cs="Arial"/>
        </w:rPr>
        <w:t>.</w:t>
      </w:r>
    </w:p>
    <w:p w:rsidR="006E645E" w:rsidRPr="00786A60" w:rsidRDefault="00AB1389" w:rsidP="00786A60">
      <w:pPr>
        <w:spacing w:after="0" w:line="360" w:lineRule="auto"/>
        <w:ind w:firstLine="708"/>
        <w:jc w:val="both"/>
        <w:rPr>
          <w:rFonts w:ascii="Arial" w:hAnsi="Arial" w:cs="Arial"/>
        </w:rPr>
      </w:pPr>
      <w:r w:rsidRPr="00786A60">
        <w:rPr>
          <w:rFonts w:ascii="Arial" w:hAnsi="Arial" w:cs="Arial"/>
        </w:rPr>
        <w:t>D</w:t>
      </w:r>
      <w:r w:rsidR="006E645E" w:rsidRPr="00786A60">
        <w:rPr>
          <w:rFonts w:ascii="Arial" w:hAnsi="Arial" w:cs="Arial"/>
        </w:rPr>
        <w:t>esafortunadamente son pocas las decisiones tomadas en estas circunstancias, por el contrario las restricciones de demanda, de capacidad de producción</w:t>
      </w:r>
      <w:r w:rsidR="008127AD" w:rsidRPr="00786A60">
        <w:rPr>
          <w:rFonts w:ascii="Arial" w:hAnsi="Arial" w:cs="Arial"/>
        </w:rPr>
        <w:t xml:space="preserve">, </w:t>
      </w:r>
      <w:r w:rsidR="006E645E" w:rsidRPr="00786A60">
        <w:rPr>
          <w:rFonts w:ascii="Arial" w:hAnsi="Arial" w:cs="Arial"/>
        </w:rPr>
        <w:t xml:space="preserve">disposición de recursos </w:t>
      </w:r>
      <w:r w:rsidR="008127AD" w:rsidRPr="00786A60">
        <w:rPr>
          <w:rFonts w:ascii="Arial" w:hAnsi="Arial" w:cs="Arial"/>
        </w:rPr>
        <w:t xml:space="preserve">y múltiples circunstancias externas </w:t>
      </w:r>
      <w:r w:rsidR="006E645E" w:rsidRPr="00786A60">
        <w:rPr>
          <w:rFonts w:ascii="Arial" w:hAnsi="Arial" w:cs="Arial"/>
        </w:rPr>
        <w:t xml:space="preserve">afectan a las diferentes alternativas de decisión haciendo inviables a muchas de ellas.   </w:t>
      </w:r>
    </w:p>
    <w:p w:rsidR="00C150B3" w:rsidRPr="00786A60" w:rsidRDefault="006E645E" w:rsidP="00786A60">
      <w:pPr>
        <w:pStyle w:val="Default"/>
        <w:spacing w:line="360" w:lineRule="auto"/>
        <w:ind w:firstLine="709"/>
        <w:jc w:val="both"/>
        <w:rPr>
          <w:rFonts w:ascii="Arial" w:hAnsi="Arial" w:cs="Arial"/>
          <w:color w:val="auto"/>
          <w:sz w:val="22"/>
          <w:szCs w:val="22"/>
          <w:lang w:val="es-VE"/>
        </w:rPr>
      </w:pPr>
      <w:r w:rsidRPr="00786A60">
        <w:rPr>
          <w:rFonts w:ascii="Arial" w:hAnsi="Arial" w:cs="Arial"/>
          <w:color w:val="auto"/>
          <w:sz w:val="22"/>
          <w:szCs w:val="22"/>
        </w:rPr>
        <w:t>Ante estas circunstancias, la información de costos es importante para la toma de decisiones, por facilitar la elección de la alternativa correcta ante los diversos cursos de acción.  Esta información deberá ser pertinente y oportuna, considerando que los cursos de acción no se relacionan sólo con los eventos actuales sino también con el futuro cercano caracterizado por cambios acelerados, es decir, la información debe estar basada en datos relevantes</w:t>
      </w:r>
      <w:r w:rsidR="00C150B3" w:rsidRPr="00786A60">
        <w:rPr>
          <w:rFonts w:ascii="Arial" w:hAnsi="Arial" w:cs="Arial"/>
          <w:color w:val="auto"/>
          <w:sz w:val="22"/>
          <w:szCs w:val="22"/>
        </w:rPr>
        <w:t>; dado que no puede verse claramente el panorama con datos relevante e irrelevantes a la vez.</w:t>
      </w:r>
    </w:p>
    <w:p w:rsidR="00E343BE" w:rsidRPr="00786A60" w:rsidRDefault="00574DF1" w:rsidP="00786A60">
      <w:pPr>
        <w:spacing w:after="0" w:line="360" w:lineRule="auto"/>
        <w:ind w:firstLine="708"/>
        <w:jc w:val="both"/>
        <w:rPr>
          <w:rFonts w:ascii="Arial" w:hAnsi="Arial" w:cs="Arial"/>
        </w:rPr>
      </w:pPr>
      <w:r w:rsidRPr="00786A60">
        <w:rPr>
          <w:rFonts w:ascii="Arial" w:hAnsi="Arial" w:cs="Arial"/>
        </w:rPr>
        <w:t>Ciertamente, l</w:t>
      </w:r>
      <w:r w:rsidR="001C4C5B" w:rsidRPr="00786A60">
        <w:rPr>
          <w:rFonts w:ascii="Arial" w:hAnsi="Arial" w:cs="Arial"/>
        </w:rPr>
        <w:t>a pertinencia de la información se asocia usualmente a la información o datos relevantes, la cual es aquella que cambia entre dos alternativas distintas</w:t>
      </w:r>
      <w:r w:rsidR="008127AD" w:rsidRPr="00786A60">
        <w:rPr>
          <w:rFonts w:ascii="Arial" w:hAnsi="Arial" w:cs="Arial"/>
        </w:rPr>
        <w:t>.</w:t>
      </w:r>
      <w:r w:rsidR="001C4C5B" w:rsidRPr="00786A60">
        <w:rPr>
          <w:rFonts w:ascii="Arial" w:hAnsi="Arial" w:cs="Arial"/>
        </w:rPr>
        <w:t xml:space="preserve"> </w:t>
      </w:r>
      <w:r w:rsidRPr="00786A60">
        <w:rPr>
          <w:rFonts w:ascii="Arial" w:hAnsi="Arial" w:cs="Arial"/>
        </w:rPr>
        <w:t>Por lo anterior, n</w:t>
      </w:r>
      <w:r w:rsidR="009638B0" w:rsidRPr="00786A60">
        <w:rPr>
          <w:rFonts w:ascii="Arial" w:hAnsi="Arial" w:cs="Arial"/>
        </w:rPr>
        <w:t xml:space="preserve">ormalmente, para tomar decisiones se utilizan los análisis de costos basados en costos relevantes, por ser los que impactan en las decisiones y que aún no se han incurrido, </w:t>
      </w:r>
      <w:r w:rsidR="00E343BE" w:rsidRPr="00786A60">
        <w:rPr>
          <w:rFonts w:ascii="Arial" w:hAnsi="Arial" w:cs="Arial"/>
        </w:rPr>
        <w:t xml:space="preserve">como </w:t>
      </w:r>
      <w:r w:rsidR="009638B0" w:rsidRPr="00786A60">
        <w:rPr>
          <w:rFonts w:ascii="Arial" w:hAnsi="Arial" w:cs="Arial"/>
        </w:rPr>
        <w:t xml:space="preserve">costos futuros.   </w:t>
      </w:r>
    </w:p>
    <w:p w:rsidR="009638B0" w:rsidRPr="00786A60" w:rsidRDefault="00E343BE" w:rsidP="00786A60">
      <w:pPr>
        <w:spacing w:after="0" w:line="360" w:lineRule="auto"/>
        <w:ind w:firstLine="708"/>
        <w:jc w:val="both"/>
        <w:rPr>
          <w:rFonts w:ascii="Arial" w:hAnsi="Arial" w:cs="Arial"/>
        </w:rPr>
      </w:pPr>
      <w:r w:rsidRPr="00786A60">
        <w:rPr>
          <w:rFonts w:ascii="Arial" w:hAnsi="Arial" w:cs="Arial"/>
        </w:rPr>
        <w:t>Precisamente,  l</w:t>
      </w:r>
      <w:r w:rsidR="009638B0" w:rsidRPr="00786A60">
        <w:rPr>
          <w:rFonts w:ascii="Arial" w:hAnsi="Arial" w:cs="Arial"/>
        </w:rPr>
        <w:t>os costos relevantes son costos relativos al futuro que puede</w:t>
      </w:r>
      <w:r w:rsidRPr="00786A60">
        <w:rPr>
          <w:rFonts w:ascii="Arial" w:hAnsi="Arial" w:cs="Arial"/>
        </w:rPr>
        <w:t>n</w:t>
      </w:r>
      <w:r w:rsidR="009638B0" w:rsidRPr="00786A60">
        <w:rPr>
          <w:rFonts w:ascii="Arial" w:hAnsi="Arial" w:cs="Arial"/>
        </w:rPr>
        <w:t xml:space="preserve"> verse afectado por la decisión </w:t>
      </w:r>
      <w:r w:rsidRPr="00786A60">
        <w:rPr>
          <w:rFonts w:ascii="Arial" w:hAnsi="Arial" w:cs="Arial"/>
        </w:rPr>
        <w:t>tomada</w:t>
      </w:r>
      <w:r w:rsidR="009638B0" w:rsidRPr="00786A60">
        <w:rPr>
          <w:rFonts w:ascii="Arial" w:hAnsi="Arial" w:cs="Arial"/>
        </w:rPr>
        <w:t xml:space="preserve">, los cuales suelen ser útiles no sólo para la toma de decisiones sino para el control de costos. Es decir, </w:t>
      </w:r>
      <w:r w:rsidRPr="00786A60">
        <w:rPr>
          <w:rFonts w:ascii="Arial" w:hAnsi="Arial" w:cs="Arial"/>
        </w:rPr>
        <w:t xml:space="preserve">son </w:t>
      </w:r>
      <w:r w:rsidR="009638B0" w:rsidRPr="00786A60">
        <w:rPr>
          <w:rFonts w:ascii="Arial" w:hAnsi="Arial" w:cs="Arial"/>
        </w:rPr>
        <w:t xml:space="preserve"> costos que pueden variar según las alternativas, por esta característica de ser distintos también reciben el nombre de costos diferenciales. </w:t>
      </w:r>
    </w:p>
    <w:p w:rsidR="00293F1E" w:rsidRPr="00786A60" w:rsidRDefault="005F124D" w:rsidP="00786A60">
      <w:pPr>
        <w:pStyle w:val="Default"/>
        <w:spacing w:line="360" w:lineRule="auto"/>
        <w:ind w:firstLine="709"/>
        <w:jc w:val="both"/>
        <w:rPr>
          <w:rFonts w:ascii="Arial" w:hAnsi="Arial" w:cs="Arial"/>
          <w:color w:val="auto"/>
          <w:sz w:val="22"/>
          <w:szCs w:val="22"/>
        </w:rPr>
      </w:pPr>
      <w:r w:rsidRPr="00786A60">
        <w:rPr>
          <w:rFonts w:ascii="Arial" w:hAnsi="Arial" w:cs="Arial"/>
          <w:color w:val="auto"/>
          <w:sz w:val="22"/>
          <w:szCs w:val="22"/>
        </w:rPr>
        <w:t>Generalmente c</w:t>
      </w:r>
      <w:r w:rsidR="00293F1E" w:rsidRPr="00786A60">
        <w:rPr>
          <w:rFonts w:ascii="Arial" w:hAnsi="Arial" w:cs="Arial"/>
          <w:color w:val="auto"/>
          <w:sz w:val="22"/>
          <w:szCs w:val="22"/>
        </w:rPr>
        <w:t>uando los cursos de acción o alternativas de decisión impliquen cambios, aumento o disminución, del volumen de actividad, estos costos se equiparan a los costos variables, por ser estos los que cambian en los distintos cursos de acción.  P</w:t>
      </w:r>
      <w:r w:rsidR="00030799" w:rsidRPr="00786A60">
        <w:rPr>
          <w:rFonts w:ascii="Arial" w:hAnsi="Arial" w:cs="Arial"/>
          <w:color w:val="auto"/>
          <w:sz w:val="22"/>
          <w:szCs w:val="22"/>
        </w:rPr>
        <w:t xml:space="preserve">ero existen muchas excepciones, a </w:t>
      </w:r>
      <w:r w:rsidR="00293F1E" w:rsidRPr="00786A60">
        <w:rPr>
          <w:rFonts w:ascii="Arial" w:hAnsi="Arial" w:cs="Arial"/>
          <w:color w:val="auto"/>
          <w:sz w:val="22"/>
          <w:szCs w:val="22"/>
        </w:rPr>
        <w:t xml:space="preserve">la anterior condición, </w:t>
      </w:r>
      <w:r w:rsidR="00030799" w:rsidRPr="00786A60">
        <w:rPr>
          <w:rFonts w:ascii="Arial" w:hAnsi="Arial" w:cs="Arial"/>
          <w:color w:val="auto"/>
          <w:sz w:val="22"/>
          <w:szCs w:val="22"/>
        </w:rPr>
        <w:t>dado que suelen hallarse</w:t>
      </w:r>
      <w:r w:rsidR="00293F1E" w:rsidRPr="00786A60">
        <w:rPr>
          <w:rFonts w:ascii="Arial" w:hAnsi="Arial" w:cs="Arial"/>
          <w:color w:val="auto"/>
          <w:sz w:val="22"/>
          <w:szCs w:val="22"/>
        </w:rPr>
        <w:t xml:space="preserve"> muchos otros tipos de costos relevantes cuando se trata de cambiar un proyecto o decisión específica futura. </w:t>
      </w:r>
    </w:p>
    <w:p w:rsidR="001914A9" w:rsidRPr="00786A60" w:rsidRDefault="00F353A6" w:rsidP="00786A60">
      <w:pPr>
        <w:pStyle w:val="Default"/>
        <w:spacing w:line="360" w:lineRule="auto"/>
        <w:ind w:firstLine="567"/>
        <w:jc w:val="both"/>
        <w:rPr>
          <w:rFonts w:ascii="Arial" w:hAnsi="Arial" w:cs="Arial"/>
          <w:color w:val="auto"/>
          <w:sz w:val="22"/>
          <w:szCs w:val="22"/>
        </w:rPr>
      </w:pPr>
      <w:r w:rsidRPr="00786A60">
        <w:rPr>
          <w:rFonts w:ascii="Arial" w:hAnsi="Arial" w:cs="Arial"/>
          <w:color w:val="auto"/>
          <w:sz w:val="22"/>
          <w:szCs w:val="22"/>
        </w:rPr>
        <w:lastRenderedPageBreak/>
        <w:t xml:space="preserve">A partir de la clasificación </w:t>
      </w:r>
      <w:r w:rsidR="00B50070" w:rsidRPr="00786A60">
        <w:rPr>
          <w:rFonts w:ascii="Arial" w:hAnsi="Arial" w:cs="Arial"/>
          <w:color w:val="auto"/>
          <w:sz w:val="22"/>
          <w:szCs w:val="22"/>
        </w:rPr>
        <w:t xml:space="preserve">mostrada en el capítulo 2, </w:t>
      </w:r>
      <w:r w:rsidR="00030799" w:rsidRPr="00786A60">
        <w:rPr>
          <w:rFonts w:ascii="Arial" w:hAnsi="Arial" w:cs="Arial"/>
          <w:color w:val="auto"/>
          <w:sz w:val="22"/>
          <w:szCs w:val="22"/>
        </w:rPr>
        <w:t xml:space="preserve">como relaciones entre costos directos, indirectos, fijos y variables, </w:t>
      </w:r>
      <w:r w:rsidRPr="00786A60">
        <w:rPr>
          <w:rFonts w:ascii="Arial" w:hAnsi="Arial" w:cs="Arial"/>
          <w:color w:val="auto"/>
          <w:sz w:val="22"/>
          <w:szCs w:val="22"/>
        </w:rPr>
        <w:t xml:space="preserve"> </w:t>
      </w:r>
      <w:r w:rsidR="003F6E1A" w:rsidRPr="00786A60">
        <w:rPr>
          <w:rFonts w:ascii="Arial" w:hAnsi="Arial" w:cs="Arial"/>
          <w:color w:val="auto"/>
          <w:sz w:val="22"/>
          <w:szCs w:val="22"/>
        </w:rPr>
        <w:t xml:space="preserve">pueden vislumbrarse muchas de estas excepciones. </w:t>
      </w:r>
      <w:r w:rsidR="001914A9" w:rsidRPr="00786A60">
        <w:rPr>
          <w:rFonts w:ascii="Arial" w:hAnsi="Arial" w:cs="Arial"/>
          <w:color w:val="auto"/>
          <w:sz w:val="22"/>
          <w:szCs w:val="22"/>
        </w:rPr>
        <w:t>Por ejemplo, en muchas circunstancias no necesariamente todos los costos directos son variables, existen costos variables que son directos, pero también existen costos directos que son fijos. Igualmente, existen costos indirectos que pueden ser variables</w:t>
      </w:r>
      <w:r w:rsidR="00E343BE" w:rsidRPr="00786A60">
        <w:rPr>
          <w:rFonts w:ascii="Arial" w:hAnsi="Arial" w:cs="Arial"/>
          <w:color w:val="auto"/>
          <w:sz w:val="22"/>
          <w:szCs w:val="22"/>
        </w:rPr>
        <w:t xml:space="preserve"> o </w:t>
      </w:r>
      <w:r w:rsidR="001914A9" w:rsidRPr="00786A60">
        <w:rPr>
          <w:rFonts w:ascii="Arial" w:hAnsi="Arial" w:cs="Arial"/>
          <w:color w:val="auto"/>
          <w:sz w:val="22"/>
          <w:szCs w:val="22"/>
        </w:rPr>
        <w:t xml:space="preserve">fijos.   Por ello, se debe tener </w:t>
      </w:r>
      <w:r w:rsidR="00900F14" w:rsidRPr="00786A60">
        <w:rPr>
          <w:rFonts w:ascii="Arial" w:hAnsi="Arial" w:cs="Arial"/>
          <w:color w:val="auto"/>
          <w:sz w:val="22"/>
          <w:szCs w:val="22"/>
        </w:rPr>
        <w:t>juicio</w:t>
      </w:r>
      <w:r w:rsidR="001914A9" w:rsidRPr="00786A60">
        <w:rPr>
          <w:rFonts w:ascii="Arial" w:hAnsi="Arial" w:cs="Arial"/>
          <w:color w:val="auto"/>
          <w:sz w:val="22"/>
          <w:szCs w:val="22"/>
        </w:rPr>
        <w:t xml:space="preserve"> </w:t>
      </w:r>
      <w:r w:rsidR="00900F14" w:rsidRPr="00786A60">
        <w:rPr>
          <w:rFonts w:ascii="Arial" w:hAnsi="Arial" w:cs="Arial"/>
          <w:color w:val="auto"/>
          <w:sz w:val="22"/>
          <w:szCs w:val="22"/>
        </w:rPr>
        <w:t>al</w:t>
      </w:r>
      <w:r w:rsidR="001914A9" w:rsidRPr="00786A60">
        <w:rPr>
          <w:rFonts w:ascii="Arial" w:hAnsi="Arial" w:cs="Arial"/>
          <w:color w:val="auto"/>
          <w:sz w:val="22"/>
          <w:szCs w:val="22"/>
        </w:rPr>
        <w:t xml:space="preserve"> realizar el análisis de contribución marginal, </w:t>
      </w:r>
      <w:r w:rsidR="00900F14" w:rsidRPr="00786A60">
        <w:rPr>
          <w:rFonts w:ascii="Arial" w:hAnsi="Arial" w:cs="Arial"/>
          <w:color w:val="auto"/>
          <w:sz w:val="22"/>
          <w:szCs w:val="22"/>
        </w:rPr>
        <w:t xml:space="preserve">el cual deberá ser distinto según la decisión a tomar, </w:t>
      </w:r>
      <w:r w:rsidR="001914A9" w:rsidRPr="00786A60">
        <w:rPr>
          <w:rFonts w:ascii="Arial" w:hAnsi="Arial" w:cs="Arial"/>
          <w:color w:val="auto"/>
          <w:sz w:val="22"/>
          <w:szCs w:val="22"/>
        </w:rPr>
        <w:t xml:space="preserve">para poder identificar entre costos fijos y variables, directos o indirectos, y poder visualizar </w:t>
      </w:r>
      <w:r w:rsidR="00900F14" w:rsidRPr="00786A60">
        <w:rPr>
          <w:rFonts w:ascii="Arial" w:hAnsi="Arial" w:cs="Arial"/>
          <w:color w:val="auto"/>
          <w:sz w:val="22"/>
          <w:szCs w:val="22"/>
        </w:rPr>
        <w:t xml:space="preserve">así </w:t>
      </w:r>
      <w:r w:rsidR="001914A9" w:rsidRPr="00786A60">
        <w:rPr>
          <w:rFonts w:ascii="Arial" w:hAnsi="Arial" w:cs="Arial"/>
          <w:color w:val="auto"/>
          <w:sz w:val="22"/>
          <w:szCs w:val="22"/>
        </w:rPr>
        <w:t xml:space="preserve">cuales son los costos relevantes o diferenciales en cada alternativa de decisión. </w:t>
      </w:r>
    </w:p>
    <w:p w:rsidR="006C1568" w:rsidRPr="00786A60" w:rsidRDefault="003F6E1A" w:rsidP="00786A60">
      <w:pPr>
        <w:pStyle w:val="Default"/>
        <w:spacing w:line="360" w:lineRule="auto"/>
        <w:ind w:firstLine="567"/>
        <w:jc w:val="both"/>
        <w:rPr>
          <w:rFonts w:ascii="Arial" w:hAnsi="Arial" w:cs="Arial"/>
          <w:color w:val="auto"/>
          <w:sz w:val="22"/>
          <w:szCs w:val="22"/>
        </w:rPr>
      </w:pPr>
      <w:r w:rsidRPr="00786A60">
        <w:rPr>
          <w:rFonts w:ascii="Arial" w:hAnsi="Arial" w:cs="Arial"/>
          <w:color w:val="auto"/>
          <w:sz w:val="22"/>
          <w:szCs w:val="22"/>
        </w:rPr>
        <w:t xml:space="preserve">En este sentido, </w:t>
      </w:r>
      <w:r w:rsidR="00F353A6" w:rsidRPr="00786A60">
        <w:rPr>
          <w:rFonts w:ascii="Arial" w:hAnsi="Arial" w:cs="Arial"/>
          <w:color w:val="auto"/>
          <w:sz w:val="22"/>
          <w:szCs w:val="22"/>
        </w:rPr>
        <w:t>es importante advertir que</w:t>
      </w:r>
      <w:r w:rsidR="001914A9" w:rsidRPr="00786A60">
        <w:rPr>
          <w:rFonts w:ascii="Arial" w:hAnsi="Arial" w:cs="Arial"/>
          <w:color w:val="auto"/>
          <w:sz w:val="22"/>
          <w:szCs w:val="22"/>
        </w:rPr>
        <w:t xml:space="preserve">, por ejemplo, </w:t>
      </w:r>
      <w:r w:rsidR="00F353A6" w:rsidRPr="00786A60">
        <w:rPr>
          <w:rFonts w:ascii="Arial" w:hAnsi="Arial" w:cs="Arial"/>
          <w:color w:val="auto"/>
          <w:sz w:val="22"/>
          <w:szCs w:val="22"/>
        </w:rPr>
        <w:t>para decidir sobre el volumen de producción de cada artículo o pedido, no debe atribuirse como costos del producto ningún tipo de costos fijos aun cuando puedan ser asociados con facilitad a un tipo de producto. Para este tipo de decisiones sólo se debe</w:t>
      </w:r>
      <w:r w:rsidR="005672B7" w:rsidRPr="00786A60">
        <w:rPr>
          <w:rFonts w:ascii="Arial" w:hAnsi="Arial" w:cs="Arial"/>
          <w:color w:val="auto"/>
          <w:sz w:val="22"/>
          <w:szCs w:val="22"/>
        </w:rPr>
        <w:t>n</w:t>
      </w:r>
      <w:r w:rsidR="00F353A6" w:rsidRPr="00786A60">
        <w:rPr>
          <w:rFonts w:ascii="Arial" w:hAnsi="Arial" w:cs="Arial"/>
          <w:color w:val="auto"/>
          <w:sz w:val="22"/>
          <w:szCs w:val="22"/>
        </w:rPr>
        <w:t xml:space="preserve"> imputar a los productos costos variables directos o indirectos, como por ejemplo los costos de materias primas y combustibles y lubricantes para maquinarias, dado que son costos que varían proporcionalmente con el volumen de producción y que deberán estar reflejados en el margen de contribución</w:t>
      </w:r>
      <w:r w:rsidR="00613189" w:rsidRPr="00786A60">
        <w:rPr>
          <w:rFonts w:ascii="Arial" w:hAnsi="Arial" w:cs="Arial"/>
          <w:color w:val="auto"/>
          <w:sz w:val="22"/>
          <w:szCs w:val="22"/>
        </w:rPr>
        <w:t xml:space="preserve"> (MC).</w:t>
      </w:r>
    </w:p>
    <w:p w:rsidR="00A11CED" w:rsidRPr="00786A60" w:rsidRDefault="006C1568" w:rsidP="00786A60">
      <w:pPr>
        <w:autoSpaceDE w:val="0"/>
        <w:autoSpaceDN w:val="0"/>
        <w:adjustRightInd w:val="0"/>
        <w:spacing w:after="0" w:line="360" w:lineRule="auto"/>
        <w:ind w:firstLine="567"/>
        <w:jc w:val="both"/>
        <w:rPr>
          <w:rFonts w:ascii="Arial" w:hAnsi="Arial" w:cs="Arial"/>
          <w:lang w:eastAsia="es-ES"/>
        </w:rPr>
      </w:pPr>
      <w:r w:rsidRPr="00786A60">
        <w:rPr>
          <w:rFonts w:ascii="Arial" w:hAnsi="Arial" w:cs="Arial"/>
          <w:lang w:eastAsia="es-ES"/>
        </w:rPr>
        <w:t xml:space="preserve">Con la información generada por el MC se puede analizar constantemente la rentabilidad y conveniencia de fabricar cada línea de producto, lo cual es ampliamente utilizado cuando se tratan de diseñar mezclas de productos tendentes a maximizar utilidades. </w:t>
      </w:r>
      <w:r w:rsidR="007C4020" w:rsidRPr="00786A60">
        <w:rPr>
          <w:rFonts w:ascii="Arial" w:hAnsi="Arial" w:cs="Arial"/>
          <w:lang w:eastAsia="es-ES"/>
        </w:rPr>
        <w:t xml:space="preserve"> </w:t>
      </w:r>
      <w:r w:rsidRPr="00786A60">
        <w:rPr>
          <w:rFonts w:ascii="Arial" w:hAnsi="Arial" w:cs="Arial"/>
          <w:lang w:eastAsia="es-ES"/>
        </w:rPr>
        <w:t xml:space="preserve">Lo más lógico sería observar el índice de contribución marginal y seleccionar los productos cuyo índice sea más elevado, y tratar de producir la mayor cantidad de esos productos por ser los más rentable para la </w:t>
      </w:r>
      <w:r w:rsidR="007C4020" w:rsidRPr="00786A60">
        <w:rPr>
          <w:rFonts w:ascii="Arial" w:hAnsi="Arial" w:cs="Arial"/>
          <w:lang w:eastAsia="es-ES"/>
        </w:rPr>
        <w:t>organización</w:t>
      </w:r>
      <w:r w:rsidRPr="00786A60">
        <w:rPr>
          <w:rFonts w:ascii="Arial" w:hAnsi="Arial" w:cs="Arial"/>
          <w:lang w:eastAsia="es-ES"/>
        </w:rPr>
        <w:t xml:space="preserve">, dado que los costos fijos permanecerán constantes cualquiera sea el volumen y tipo de producto fabricado dentro de un margen relevante de actividad. </w:t>
      </w:r>
      <w:r w:rsidR="00A11CED" w:rsidRPr="00786A60">
        <w:rPr>
          <w:rFonts w:ascii="Arial" w:hAnsi="Arial" w:cs="Arial"/>
          <w:lang w:eastAsia="es-ES"/>
        </w:rPr>
        <w:t xml:space="preserve"> </w:t>
      </w:r>
    </w:p>
    <w:p w:rsidR="006C1568" w:rsidRPr="00786A60" w:rsidRDefault="006C1568" w:rsidP="00786A60">
      <w:pPr>
        <w:autoSpaceDE w:val="0"/>
        <w:autoSpaceDN w:val="0"/>
        <w:adjustRightInd w:val="0"/>
        <w:spacing w:after="0" w:line="360" w:lineRule="auto"/>
        <w:ind w:firstLine="567"/>
        <w:jc w:val="both"/>
        <w:rPr>
          <w:rFonts w:ascii="Arial" w:hAnsi="Arial" w:cs="Arial"/>
          <w:lang w:eastAsia="es-ES"/>
        </w:rPr>
      </w:pPr>
      <w:r w:rsidRPr="00786A60">
        <w:rPr>
          <w:rFonts w:ascii="Arial" w:hAnsi="Arial" w:cs="Arial"/>
          <w:lang w:eastAsia="es-ES"/>
        </w:rPr>
        <w:t xml:space="preserve">Es decir, las </w:t>
      </w:r>
      <w:r w:rsidR="00A11CED" w:rsidRPr="00786A60">
        <w:rPr>
          <w:rFonts w:ascii="Arial" w:hAnsi="Arial" w:cs="Arial"/>
          <w:lang w:eastAsia="es-ES"/>
        </w:rPr>
        <w:t>organizaciones</w:t>
      </w:r>
      <w:r w:rsidRPr="00786A60">
        <w:rPr>
          <w:rFonts w:ascii="Arial" w:hAnsi="Arial" w:cs="Arial"/>
          <w:lang w:eastAsia="es-ES"/>
        </w:rPr>
        <w:t xml:space="preserve"> deberían en la medida de lo posible eliminar aquellos productos cuyo </w:t>
      </w:r>
      <w:r w:rsidR="005672B7" w:rsidRPr="00786A60">
        <w:rPr>
          <w:rFonts w:ascii="Arial" w:hAnsi="Arial" w:cs="Arial"/>
          <w:lang w:eastAsia="es-ES"/>
        </w:rPr>
        <w:t xml:space="preserve">MC </w:t>
      </w:r>
      <w:r w:rsidRPr="00786A60">
        <w:rPr>
          <w:rFonts w:ascii="Arial" w:hAnsi="Arial" w:cs="Arial"/>
          <w:lang w:eastAsia="es-ES"/>
        </w:rPr>
        <w:t xml:space="preserve"> sea negativo o muy pequeño, lo cual implica una decisión de desinversión, para ocupar su atención en elaborar y vender aquel producto que contribuya en una mayor medida a cubrir sus costos fijos y </w:t>
      </w:r>
      <w:r w:rsidR="005672B7" w:rsidRPr="00786A60">
        <w:rPr>
          <w:rFonts w:ascii="Arial" w:hAnsi="Arial" w:cs="Arial"/>
          <w:lang w:eastAsia="es-ES"/>
        </w:rPr>
        <w:t xml:space="preserve">a </w:t>
      </w:r>
      <w:r w:rsidRPr="00786A60">
        <w:rPr>
          <w:rFonts w:ascii="Arial" w:hAnsi="Arial" w:cs="Arial"/>
          <w:lang w:eastAsia="es-ES"/>
        </w:rPr>
        <w:t>generar utilidades</w:t>
      </w:r>
      <w:r w:rsidR="00A11CED" w:rsidRPr="00786A60">
        <w:rPr>
          <w:rFonts w:ascii="Arial" w:hAnsi="Arial" w:cs="Arial"/>
          <w:lang w:eastAsia="es-ES"/>
        </w:rPr>
        <w:t>.</w:t>
      </w:r>
      <w:r w:rsidRPr="00786A60">
        <w:rPr>
          <w:rFonts w:ascii="Arial" w:hAnsi="Arial" w:cs="Arial"/>
          <w:lang w:eastAsia="es-ES"/>
        </w:rPr>
        <w:t xml:space="preserve"> </w:t>
      </w:r>
    </w:p>
    <w:p w:rsidR="00717CB1" w:rsidRPr="00786A60" w:rsidRDefault="00A11CED" w:rsidP="00786A60">
      <w:pPr>
        <w:autoSpaceDE w:val="0"/>
        <w:autoSpaceDN w:val="0"/>
        <w:adjustRightInd w:val="0"/>
        <w:spacing w:after="0" w:line="360" w:lineRule="auto"/>
        <w:ind w:firstLine="567"/>
        <w:jc w:val="both"/>
        <w:rPr>
          <w:rFonts w:ascii="Arial" w:hAnsi="Arial" w:cs="Arial"/>
        </w:rPr>
      </w:pPr>
      <w:r w:rsidRPr="00786A60">
        <w:rPr>
          <w:rFonts w:ascii="Arial" w:hAnsi="Arial" w:cs="Arial"/>
        </w:rPr>
        <w:t xml:space="preserve">Sobre las decisiones de fijación de precios, </w:t>
      </w:r>
      <w:r w:rsidR="00796D33" w:rsidRPr="00786A60">
        <w:rPr>
          <w:rFonts w:ascii="Arial" w:hAnsi="Arial" w:cs="Arial"/>
        </w:rPr>
        <w:t xml:space="preserve">es totalmente falso que los precios se basa solamente en el comportamiento de la competencia, o solo a partir del nivel de costos; por ello </w:t>
      </w:r>
      <w:r w:rsidR="00796D33" w:rsidRPr="00786A60">
        <w:rPr>
          <w:rFonts w:ascii="Arial" w:hAnsi="Arial" w:cs="Arial"/>
          <w:lang w:eastAsia="es-ES"/>
        </w:rPr>
        <w:t>existen variedad de métodos</w:t>
      </w:r>
      <w:r w:rsidR="00395FE6" w:rsidRPr="00786A60">
        <w:rPr>
          <w:rFonts w:ascii="Arial" w:hAnsi="Arial" w:cs="Arial"/>
          <w:lang w:eastAsia="es-ES"/>
        </w:rPr>
        <w:t>,</w:t>
      </w:r>
      <w:r w:rsidR="00796D33" w:rsidRPr="00786A60">
        <w:rPr>
          <w:rFonts w:ascii="Arial" w:hAnsi="Arial" w:cs="Arial"/>
          <w:lang w:eastAsia="es-ES"/>
        </w:rPr>
        <w:t xml:space="preserve"> basados tanto en el nivel de costos como en factores externos (mercado</w:t>
      </w:r>
      <w:r w:rsidR="000F0114" w:rsidRPr="00786A60">
        <w:rPr>
          <w:rFonts w:ascii="Arial" w:hAnsi="Arial" w:cs="Arial"/>
          <w:lang w:eastAsia="es-ES"/>
        </w:rPr>
        <w:t xml:space="preserve">, </w:t>
      </w:r>
      <w:r w:rsidR="00796D33" w:rsidRPr="00786A60">
        <w:rPr>
          <w:rFonts w:ascii="Arial" w:hAnsi="Arial" w:cs="Arial"/>
          <w:lang w:eastAsia="es-ES"/>
        </w:rPr>
        <w:t>la competencia</w:t>
      </w:r>
      <w:r w:rsidR="000F0114" w:rsidRPr="00786A60">
        <w:rPr>
          <w:rFonts w:ascii="Arial" w:hAnsi="Arial" w:cs="Arial"/>
          <w:lang w:eastAsia="es-ES"/>
        </w:rPr>
        <w:t xml:space="preserve">, clausulas </w:t>
      </w:r>
      <w:proofErr w:type="spellStart"/>
      <w:r w:rsidR="000F0114" w:rsidRPr="00786A60">
        <w:rPr>
          <w:rFonts w:ascii="Arial" w:hAnsi="Arial" w:cs="Arial"/>
          <w:lang w:eastAsia="es-ES"/>
        </w:rPr>
        <w:t>escalatorias</w:t>
      </w:r>
      <w:proofErr w:type="spellEnd"/>
      <w:r w:rsidR="000F0114" w:rsidRPr="00786A60">
        <w:rPr>
          <w:rFonts w:ascii="Arial" w:hAnsi="Arial" w:cs="Arial"/>
          <w:lang w:eastAsia="es-ES"/>
        </w:rPr>
        <w:t>, precios diferenciales, entre otros</w:t>
      </w:r>
      <w:r w:rsidR="00796D33" w:rsidRPr="00786A60">
        <w:rPr>
          <w:rFonts w:ascii="Arial" w:hAnsi="Arial" w:cs="Arial"/>
          <w:lang w:eastAsia="es-ES"/>
        </w:rPr>
        <w:t>), los cuales son complementarios</w:t>
      </w:r>
      <w:r w:rsidR="005672B7" w:rsidRPr="00786A60">
        <w:rPr>
          <w:rFonts w:ascii="Arial" w:hAnsi="Arial" w:cs="Arial"/>
          <w:lang w:eastAsia="es-ES"/>
        </w:rPr>
        <w:t>,</w:t>
      </w:r>
      <w:r w:rsidR="00796D33" w:rsidRPr="00786A60">
        <w:rPr>
          <w:rFonts w:ascii="Arial" w:hAnsi="Arial" w:cs="Arial"/>
          <w:lang w:eastAsia="es-ES"/>
        </w:rPr>
        <w:t xml:space="preserve"> por lo que deben ser combinados para aumentar su efectividad y disminuir las desventajas de ser usados de forma separada</w:t>
      </w:r>
      <w:r w:rsidR="00796D33" w:rsidRPr="00786A60">
        <w:rPr>
          <w:rFonts w:ascii="Arial" w:hAnsi="Arial" w:cs="Arial"/>
        </w:rPr>
        <w:t xml:space="preserve">. </w:t>
      </w:r>
    </w:p>
    <w:p w:rsidR="00796D33" w:rsidRPr="00786A60" w:rsidRDefault="00796D33" w:rsidP="00786A60">
      <w:pPr>
        <w:autoSpaceDE w:val="0"/>
        <w:autoSpaceDN w:val="0"/>
        <w:adjustRightInd w:val="0"/>
        <w:spacing w:after="0" w:line="360" w:lineRule="auto"/>
        <w:ind w:firstLine="567"/>
        <w:jc w:val="both"/>
        <w:rPr>
          <w:rFonts w:ascii="Arial" w:hAnsi="Arial" w:cs="Arial"/>
        </w:rPr>
      </w:pPr>
      <w:r w:rsidRPr="00786A60">
        <w:rPr>
          <w:rFonts w:ascii="Arial" w:hAnsi="Arial" w:cs="Arial"/>
        </w:rPr>
        <w:lastRenderedPageBreak/>
        <w:t xml:space="preserve">En este sentido, los métodos </w:t>
      </w:r>
      <w:r w:rsidR="00717CB1" w:rsidRPr="00786A60">
        <w:rPr>
          <w:rFonts w:ascii="Arial" w:hAnsi="Arial" w:cs="Arial"/>
        </w:rPr>
        <w:t xml:space="preserve">de fijación de precios </w:t>
      </w:r>
      <w:r w:rsidRPr="00786A60">
        <w:rPr>
          <w:rFonts w:ascii="Arial" w:hAnsi="Arial" w:cs="Arial"/>
        </w:rPr>
        <w:t xml:space="preserve">no deben ser considerados excluyentes, por cuanto el método más efectivo es el que puede combinar característica </w:t>
      </w:r>
      <w:proofErr w:type="gramStart"/>
      <w:r w:rsidRPr="00786A60">
        <w:rPr>
          <w:rFonts w:ascii="Arial" w:hAnsi="Arial" w:cs="Arial"/>
        </w:rPr>
        <w:t>esenciales</w:t>
      </w:r>
      <w:proofErr w:type="gramEnd"/>
      <w:r w:rsidRPr="00786A60">
        <w:rPr>
          <w:rFonts w:ascii="Arial" w:hAnsi="Arial" w:cs="Arial"/>
        </w:rPr>
        <w:t xml:space="preserve"> de cada uno, lo cual proporciona información flexible y variada</w:t>
      </w:r>
      <w:r w:rsidR="00717CB1" w:rsidRPr="00786A60">
        <w:rPr>
          <w:rFonts w:ascii="Arial" w:hAnsi="Arial" w:cs="Arial"/>
        </w:rPr>
        <w:t>, y por tanto permitirán fijar los precios más adecuados</w:t>
      </w:r>
      <w:r w:rsidRPr="00786A60">
        <w:rPr>
          <w:rFonts w:ascii="Arial" w:hAnsi="Arial" w:cs="Arial"/>
        </w:rPr>
        <w:t xml:space="preserve">.   </w:t>
      </w:r>
    </w:p>
    <w:p w:rsidR="006512E0" w:rsidRPr="00786A60" w:rsidRDefault="00CA01F7" w:rsidP="00786A60">
      <w:pPr>
        <w:autoSpaceDE w:val="0"/>
        <w:autoSpaceDN w:val="0"/>
        <w:adjustRightInd w:val="0"/>
        <w:spacing w:after="0" w:line="360" w:lineRule="auto"/>
        <w:ind w:firstLine="567"/>
        <w:jc w:val="both"/>
        <w:rPr>
          <w:rFonts w:ascii="Arial" w:hAnsi="Arial" w:cs="Arial"/>
        </w:rPr>
      </w:pPr>
      <w:r w:rsidRPr="00786A60">
        <w:rPr>
          <w:rFonts w:ascii="Arial" w:hAnsi="Arial" w:cs="Arial"/>
        </w:rPr>
        <w:t xml:space="preserve">Desde otro punto de vista y a propósito de la flexibilización de los procesos de fijación de precios, propuestos por el método de precios diferenciales y de costos parciales </w:t>
      </w:r>
      <w:r w:rsidR="006512E0" w:rsidRPr="00786A60">
        <w:rPr>
          <w:rFonts w:ascii="Arial" w:hAnsi="Arial" w:cs="Arial"/>
        </w:rPr>
        <w:t>usados</w:t>
      </w:r>
      <w:r w:rsidR="00CD03A8" w:rsidRPr="00786A60">
        <w:rPr>
          <w:rFonts w:ascii="Arial" w:hAnsi="Arial" w:cs="Arial"/>
        </w:rPr>
        <w:t xml:space="preserve">, </w:t>
      </w:r>
      <w:r w:rsidR="006512E0" w:rsidRPr="00786A60">
        <w:rPr>
          <w:rFonts w:ascii="Arial" w:hAnsi="Arial" w:cs="Arial"/>
        </w:rPr>
        <w:t xml:space="preserve">recomendados especialmente </w:t>
      </w:r>
      <w:r w:rsidRPr="00786A60">
        <w:rPr>
          <w:rFonts w:ascii="Arial" w:hAnsi="Arial" w:cs="Arial"/>
        </w:rPr>
        <w:t xml:space="preserve">para el corto plazo, es importante aclarar que la fijación de precios es un proceso constante. </w:t>
      </w:r>
    </w:p>
    <w:p w:rsidR="006512E0" w:rsidRPr="00786A60" w:rsidRDefault="00CA01F7" w:rsidP="00786A60">
      <w:pPr>
        <w:autoSpaceDE w:val="0"/>
        <w:autoSpaceDN w:val="0"/>
        <w:adjustRightInd w:val="0"/>
        <w:spacing w:after="0" w:line="360" w:lineRule="auto"/>
        <w:ind w:firstLine="567"/>
        <w:jc w:val="both"/>
        <w:rPr>
          <w:rFonts w:ascii="Arial" w:hAnsi="Arial" w:cs="Arial"/>
        </w:rPr>
      </w:pPr>
      <w:r w:rsidRPr="00786A60">
        <w:rPr>
          <w:rFonts w:ascii="Arial" w:hAnsi="Arial" w:cs="Arial"/>
        </w:rPr>
        <w:t xml:space="preserve">Los cambios en el ambiente competitivo y las reacciones de los competidores generados por el nivel de precios fijados por la organización, también pudieran generar oportunidades para </w:t>
      </w:r>
      <w:r w:rsidR="00787E6A" w:rsidRPr="00786A60">
        <w:rPr>
          <w:rFonts w:ascii="Arial" w:hAnsi="Arial" w:cs="Arial"/>
        </w:rPr>
        <w:t>el rediseño</w:t>
      </w:r>
      <w:r w:rsidR="00702A4F" w:rsidRPr="00786A60">
        <w:rPr>
          <w:rFonts w:ascii="Arial" w:hAnsi="Arial" w:cs="Arial"/>
        </w:rPr>
        <w:t>,</w:t>
      </w:r>
      <w:r w:rsidR="00787E6A" w:rsidRPr="00786A60">
        <w:rPr>
          <w:rFonts w:ascii="Arial" w:hAnsi="Arial" w:cs="Arial"/>
        </w:rPr>
        <w:t xml:space="preserve"> </w:t>
      </w:r>
      <w:r w:rsidRPr="00786A60">
        <w:rPr>
          <w:rFonts w:ascii="Arial" w:hAnsi="Arial" w:cs="Arial"/>
        </w:rPr>
        <w:t xml:space="preserve">la fabricación u oferta de nuevos productos,  lo cual a su </w:t>
      </w:r>
      <w:r w:rsidR="00577046" w:rsidRPr="00786A60">
        <w:rPr>
          <w:rFonts w:ascii="Arial" w:hAnsi="Arial" w:cs="Arial"/>
        </w:rPr>
        <w:t xml:space="preserve">vez </w:t>
      </w:r>
      <w:r w:rsidRPr="00786A60">
        <w:rPr>
          <w:rFonts w:ascii="Arial" w:hAnsi="Arial" w:cs="Arial"/>
        </w:rPr>
        <w:t xml:space="preserve">desencadena nuevos procesos </w:t>
      </w:r>
      <w:r w:rsidR="00150CEA" w:rsidRPr="00786A60">
        <w:rPr>
          <w:rFonts w:ascii="Arial" w:hAnsi="Arial" w:cs="Arial"/>
        </w:rPr>
        <w:t xml:space="preserve">de </w:t>
      </w:r>
      <w:r w:rsidRPr="00786A60">
        <w:rPr>
          <w:rFonts w:ascii="Arial" w:hAnsi="Arial" w:cs="Arial"/>
        </w:rPr>
        <w:t xml:space="preserve">decisiones no sólo en cuanto al rediseño de mezclas de  productos y la aceptación de pedidos adicionales, sino </w:t>
      </w:r>
      <w:r w:rsidR="002312E0" w:rsidRPr="00786A60">
        <w:rPr>
          <w:rFonts w:ascii="Arial" w:hAnsi="Arial" w:cs="Arial"/>
        </w:rPr>
        <w:t xml:space="preserve">en los mismo </w:t>
      </w:r>
      <w:r w:rsidRPr="00786A60">
        <w:rPr>
          <w:rFonts w:ascii="Arial" w:hAnsi="Arial" w:cs="Arial"/>
        </w:rPr>
        <w:t>procesos de fijación o actualización de precios.</w:t>
      </w:r>
    </w:p>
    <w:p w:rsidR="00CA01F7" w:rsidRPr="00786A60" w:rsidRDefault="00CA01F7" w:rsidP="00786A60">
      <w:pPr>
        <w:autoSpaceDE w:val="0"/>
        <w:autoSpaceDN w:val="0"/>
        <w:adjustRightInd w:val="0"/>
        <w:spacing w:after="0" w:line="360" w:lineRule="auto"/>
        <w:ind w:firstLine="567"/>
        <w:jc w:val="both"/>
        <w:rPr>
          <w:rFonts w:ascii="Arial" w:hAnsi="Arial" w:cs="Arial"/>
          <w:lang w:eastAsia="es-ES"/>
        </w:rPr>
      </w:pPr>
      <w:r w:rsidRPr="00786A60">
        <w:rPr>
          <w:rFonts w:ascii="Arial" w:hAnsi="Arial" w:cs="Arial"/>
        </w:rPr>
        <w:t xml:space="preserve">Igualmente, </w:t>
      </w:r>
      <w:r w:rsidRPr="00786A60">
        <w:rPr>
          <w:rFonts w:ascii="Arial" w:hAnsi="Arial" w:cs="Arial"/>
          <w:lang w:eastAsia="es-ES"/>
        </w:rPr>
        <w:t>las constantes revisiones y cambios de precio pudiera</w:t>
      </w:r>
      <w:r w:rsidR="00130D0E" w:rsidRPr="00786A60">
        <w:rPr>
          <w:rFonts w:ascii="Arial" w:hAnsi="Arial" w:cs="Arial"/>
          <w:lang w:eastAsia="es-ES"/>
        </w:rPr>
        <w:t>n</w:t>
      </w:r>
      <w:r w:rsidRPr="00786A60">
        <w:rPr>
          <w:rFonts w:ascii="Arial" w:hAnsi="Arial" w:cs="Arial"/>
          <w:lang w:eastAsia="es-ES"/>
        </w:rPr>
        <w:t xml:space="preserve"> generarse por la vigilancia que los administradores emprenden</w:t>
      </w:r>
      <w:r w:rsidR="00130D0E" w:rsidRPr="00786A60">
        <w:rPr>
          <w:rFonts w:ascii="Arial" w:hAnsi="Arial" w:cs="Arial"/>
          <w:lang w:eastAsia="es-ES"/>
        </w:rPr>
        <w:t>,</w:t>
      </w:r>
      <w:r w:rsidRPr="00786A60">
        <w:rPr>
          <w:rFonts w:ascii="Arial" w:hAnsi="Arial" w:cs="Arial"/>
          <w:lang w:eastAsia="es-ES"/>
        </w:rPr>
        <w:t xml:space="preserve"> </w:t>
      </w:r>
      <w:r w:rsidR="00130D0E" w:rsidRPr="00786A60">
        <w:rPr>
          <w:rFonts w:ascii="Arial" w:hAnsi="Arial" w:cs="Arial"/>
          <w:lang w:eastAsia="es-ES"/>
        </w:rPr>
        <w:t xml:space="preserve">no sólo sobre </w:t>
      </w:r>
      <w:r w:rsidRPr="00786A60">
        <w:rPr>
          <w:rFonts w:ascii="Arial" w:hAnsi="Arial" w:cs="Arial"/>
          <w:lang w:eastAsia="es-ES"/>
        </w:rPr>
        <w:t>sus precios de venta frente a sus competidores sino respecto a su propia mezcla de productos</w:t>
      </w:r>
      <w:r w:rsidR="00130D0E" w:rsidRPr="00786A60">
        <w:rPr>
          <w:rFonts w:ascii="Arial" w:hAnsi="Arial" w:cs="Arial"/>
          <w:lang w:eastAsia="es-ES"/>
        </w:rPr>
        <w:t>. D</w:t>
      </w:r>
      <w:r w:rsidRPr="00786A60">
        <w:rPr>
          <w:rFonts w:ascii="Arial" w:hAnsi="Arial" w:cs="Arial"/>
          <w:lang w:eastAsia="es-ES"/>
        </w:rPr>
        <w:t xml:space="preserve">icha comparación pudiera proporcionar información interesante que les impulse a cambiar sus precios de venta, por tratarse bienes complementarios o sustitutos. </w:t>
      </w:r>
    </w:p>
    <w:p w:rsidR="00293F1E" w:rsidRPr="00786A60" w:rsidRDefault="00147194" w:rsidP="00786A60">
      <w:pPr>
        <w:spacing w:after="0" w:line="360" w:lineRule="auto"/>
        <w:ind w:firstLine="567"/>
        <w:jc w:val="both"/>
        <w:rPr>
          <w:rFonts w:ascii="Arial" w:hAnsi="Arial" w:cs="Arial"/>
        </w:rPr>
      </w:pPr>
      <w:r w:rsidRPr="00786A60">
        <w:rPr>
          <w:rFonts w:ascii="Arial" w:hAnsi="Arial" w:cs="Arial"/>
        </w:rPr>
        <w:t xml:space="preserve">En cuanto a la </w:t>
      </w:r>
      <w:r w:rsidR="00CA4892" w:rsidRPr="00786A60">
        <w:rPr>
          <w:rFonts w:ascii="Arial" w:hAnsi="Arial" w:cs="Arial"/>
        </w:rPr>
        <w:t xml:space="preserve">participación de la contabilidad de costos en la </w:t>
      </w:r>
      <w:r w:rsidRPr="00786A60">
        <w:rPr>
          <w:rFonts w:ascii="Arial" w:hAnsi="Arial" w:cs="Arial"/>
        </w:rPr>
        <w:t>toma de decisiones sobre los programas de calidad</w:t>
      </w:r>
      <w:r w:rsidR="00CA4892" w:rsidRPr="00786A60">
        <w:rPr>
          <w:rFonts w:ascii="Arial" w:hAnsi="Arial" w:cs="Arial"/>
        </w:rPr>
        <w:t xml:space="preserve">, </w:t>
      </w:r>
      <w:r w:rsidR="005E2916" w:rsidRPr="00786A60">
        <w:rPr>
          <w:rFonts w:ascii="Arial" w:hAnsi="Arial" w:cs="Arial"/>
        </w:rPr>
        <w:t>la elaboración de informes de costos de calidad donde se discrimine de forma apropiada entre costos de calidad y de no calidad</w:t>
      </w:r>
      <w:r w:rsidR="008317B0" w:rsidRPr="00786A60">
        <w:rPr>
          <w:rFonts w:ascii="Arial" w:hAnsi="Arial" w:cs="Arial"/>
        </w:rPr>
        <w:t xml:space="preserve"> son de suprema utilidad. </w:t>
      </w:r>
      <w:r w:rsidR="00CE7CAF" w:rsidRPr="00786A60">
        <w:rPr>
          <w:rFonts w:ascii="Arial" w:hAnsi="Arial" w:cs="Arial"/>
        </w:rPr>
        <w:t xml:space="preserve"> </w:t>
      </w:r>
      <w:r w:rsidR="008317B0" w:rsidRPr="00786A60">
        <w:rPr>
          <w:rFonts w:ascii="Arial" w:hAnsi="Arial" w:cs="Arial"/>
        </w:rPr>
        <w:t xml:space="preserve">Debido a que </w:t>
      </w:r>
      <w:r w:rsidR="000E6C37" w:rsidRPr="00786A60">
        <w:rPr>
          <w:rFonts w:ascii="Arial" w:hAnsi="Arial" w:cs="Arial"/>
        </w:rPr>
        <w:t>la gerencia generalmente valor</w:t>
      </w:r>
      <w:r w:rsidR="005E2916" w:rsidRPr="00786A60">
        <w:rPr>
          <w:rFonts w:ascii="Arial" w:hAnsi="Arial" w:cs="Arial"/>
        </w:rPr>
        <w:t>a</w:t>
      </w:r>
      <w:r w:rsidR="000E6C37" w:rsidRPr="00786A60">
        <w:rPr>
          <w:rFonts w:ascii="Arial" w:hAnsi="Arial" w:cs="Arial"/>
        </w:rPr>
        <w:t xml:space="preserve"> un informe de la calidad basado en la disminución de costos</w:t>
      </w:r>
      <w:r w:rsidR="008317B0" w:rsidRPr="00786A60">
        <w:rPr>
          <w:rFonts w:ascii="Arial" w:hAnsi="Arial" w:cs="Arial"/>
        </w:rPr>
        <w:t xml:space="preserve">, en lugar de </w:t>
      </w:r>
      <w:r w:rsidR="000E6C37" w:rsidRPr="00786A60">
        <w:rPr>
          <w:rFonts w:ascii="Arial" w:hAnsi="Arial" w:cs="Arial"/>
        </w:rPr>
        <w:t xml:space="preserve">otro basado en la disminución de </w:t>
      </w:r>
      <w:r w:rsidR="00CE7CAF" w:rsidRPr="00786A60">
        <w:rPr>
          <w:rFonts w:ascii="Arial" w:hAnsi="Arial" w:cs="Arial"/>
        </w:rPr>
        <w:t xml:space="preserve"> </w:t>
      </w:r>
      <w:r w:rsidR="000E6C37" w:rsidRPr="00786A60">
        <w:rPr>
          <w:rFonts w:ascii="Arial" w:hAnsi="Arial" w:cs="Arial"/>
        </w:rPr>
        <w:t>fallas, dichos informes permiten que la dirección conozca y evalúe los beneficios que se obtienen de un proceso de mejoras, a partir no  sólo de la reducción de errores, sino a la reducción de los costos</w:t>
      </w:r>
      <w:r w:rsidR="006F1513" w:rsidRPr="00786A60">
        <w:rPr>
          <w:rFonts w:ascii="Arial" w:hAnsi="Arial" w:cs="Arial"/>
        </w:rPr>
        <w:t xml:space="preserve"> en los  mismos</w:t>
      </w:r>
      <w:r w:rsidR="000E6C37" w:rsidRPr="00786A60">
        <w:rPr>
          <w:rFonts w:ascii="Arial" w:hAnsi="Arial" w:cs="Arial"/>
        </w:rPr>
        <w:t>.</w:t>
      </w:r>
    </w:p>
    <w:p w:rsidR="00CE7CAF" w:rsidRPr="00786A60" w:rsidRDefault="00CE7CAF" w:rsidP="00786A60">
      <w:pPr>
        <w:pStyle w:val="Default"/>
        <w:spacing w:line="360" w:lineRule="auto"/>
        <w:ind w:firstLine="709"/>
        <w:jc w:val="both"/>
        <w:rPr>
          <w:rFonts w:ascii="Arial" w:hAnsi="Arial" w:cs="Arial"/>
          <w:sz w:val="22"/>
          <w:szCs w:val="22"/>
        </w:rPr>
      </w:pPr>
      <w:r w:rsidRPr="00786A60">
        <w:rPr>
          <w:rFonts w:ascii="Arial" w:hAnsi="Arial" w:cs="Arial"/>
          <w:sz w:val="22"/>
          <w:szCs w:val="22"/>
        </w:rPr>
        <w:t xml:space="preserve">Por otra parte, considerando que </w:t>
      </w:r>
      <w:r w:rsidRPr="00786A60">
        <w:rPr>
          <w:rFonts w:ascii="Arial" w:hAnsi="Arial" w:cs="Arial"/>
          <w:bCs/>
          <w:color w:val="231F20"/>
          <w:sz w:val="22"/>
          <w:szCs w:val="22"/>
        </w:rPr>
        <w:t>existen conceptos evidentes, identificables  y fácilmente cuantificables dentro de los sistemas contables, como comisiones, costos de producción,  también existen otros que no están contenidos en dichos sistemas y difíciles de obtener, como los costos de oportunidad, los cuales no pueden dejarse de lado o ignorados dada su relevancia.  E</w:t>
      </w:r>
      <w:r w:rsidRPr="00786A60">
        <w:rPr>
          <w:rFonts w:ascii="Arial" w:hAnsi="Arial" w:cs="Arial"/>
          <w:sz w:val="22"/>
          <w:szCs w:val="22"/>
        </w:rPr>
        <w:t>stos datos cambiantes de una alternativa a otra, basados en aspectos humanos y sociales denominados como aspectos cualitativos, deben ser tomados en cuenta en la evaluación de las alternativas de decisión</w:t>
      </w:r>
      <w:r w:rsidR="006F1513" w:rsidRPr="00786A60">
        <w:rPr>
          <w:rFonts w:ascii="Arial" w:hAnsi="Arial" w:cs="Arial"/>
          <w:sz w:val="22"/>
          <w:szCs w:val="22"/>
        </w:rPr>
        <w:t xml:space="preserve">, </w:t>
      </w:r>
      <w:r w:rsidRPr="00786A60">
        <w:rPr>
          <w:rFonts w:ascii="Arial" w:hAnsi="Arial" w:cs="Arial"/>
          <w:sz w:val="22"/>
          <w:szCs w:val="22"/>
        </w:rPr>
        <w:t xml:space="preserve"> </w:t>
      </w:r>
      <w:r w:rsidR="006F1513" w:rsidRPr="00786A60">
        <w:rPr>
          <w:rFonts w:ascii="Arial" w:hAnsi="Arial" w:cs="Arial"/>
          <w:sz w:val="22"/>
          <w:szCs w:val="22"/>
        </w:rPr>
        <w:t xml:space="preserve">por lo que </w:t>
      </w:r>
      <w:r w:rsidRPr="00786A60">
        <w:rPr>
          <w:rFonts w:ascii="Arial" w:hAnsi="Arial" w:cs="Arial"/>
          <w:sz w:val="22"/>
          <w:szCs w:val="22"/>
        </w:rPr>
        <w:t xml:space="preserve">no sólo </w:t>
      </w:r>
      <w:r w:rsidR="006F1513" w:rsidRPr="00786A60">
        <w:rPr>
          <w:rFonts w:ascii="Arial" w:hAnsi="Arial" w:cs="Arial"/>
          <w:sz w:val="22"/>
          <w:szCs w:val="22"/>
        </w:rPr>
        <w:t xml:space="preserve">debe considerarse </w:t>
      </w:r>
      <w:r w:rsidRPr="00786A60">
        <w:rPr>
          <w:rFonts w:ascii="Arial" w:hAnsi="Arial" w:cs="Arial"/>
          <w:sz w:val="22"/>
          <w:szCs w:val="22"/>
        </w:rPr>
        <w:t>información en términos monetarios.</w:t>
      </w:r>
    </w:p>
    <w:p w:rsidR="00896916" w:rsidRPr="00786A60" w:rsidRDefault="00CE7CAF" w:rsidP="00786A60">
      <w:pPr>
        <w:autoSpaceDE w:val="0"/>
        <w:autoSpaceDN w:val="0"/>
        <w:adjustRightInd w:val="0"/>
        <w:spacing w:after="0" w:line="360" w:lineRule="auto"/>
        <w:ind w:firstLine="567"/>
        <w:jc w:val="both"/>
        <w:rPr>
          <w:rFonts w:ascii="Arial" w:hAnsi="Arial" w:cs="Arial"/>
          <w:bCs/>
          <w:color w:val="231F20"/>
          <w:lang w:eastAsia="es-ES"/>
        </w:rPr>
      </w:pPr>
      <w:r w:rsidRPr="00786A60">
        <w:rPr>
          <w:rFonts w:ascii="Arial" w:hAnsi="Arial" w:cs="Arial"/>
          <w:bCs/>
          <w:color w:val="231F20"/>
          <w:lang w:eastAsia="es-ES"/>
        </w:rPr>
        <w:lastRenderedPageBreak/>
        <w:t>En los procesos de toma de decisiones además de los factores o datos relevantes cuantitativos, con frecuencia la gerencia debe incorporar aspectos relevantes cualitativos para tomar decisiones acertadas, incluso en aquellas decisiones menores y ruinarías</w:t>
      </w:r>
      <w:r w:rsidR="006D13D8" w:rsidRPr="00786A60">
        <w:rPr>
          <w:rFonts w:ascii="Arial" w:hAnsi="Arial" w:cs="Arial"/>
          <w:bCs/>
          <w:color w:val="231F20"/>
          <w:lang w:eastAsia="es-ES"/>
        </w:rPr>
        <w:t>;</w:t>
      </w:r>
      <w:r w:rsidRPr="00786A60">
        <w:rPr>
          <w:rFonts w:ascii="Arial" w:hAnsi="Arial" w:cs="Arial"/>
          <w:bCs/>
          <w:color w:val="231F20"/>
          <w:lang w:eastAsia="es-ES"/>
        </w:rPr>
        <w:t xml:space="preserve"> tales como satisfacción del cliente y empleados, calidad del producto, acciones de la competencia, entre otros, dado que gran cantidad de decisiones afectan áreas no financieras. </w:t>
      </w:r>
    </w:p>
    <w:p w:rsidR="00CE7CAF" w:rsidRPr="00786A60" w:rsidRDefault="00CE7CAF" w:rsidP="00786A60">
      <w:pPr>
        <w:autoSpaceDE w:val="0"/>
        <w:autoSpaceDN w:val="0"/>
        <w:adjustRightInd w:val="0"/>
        <w:spacing w:after="0" w:line="360" w:lineRule="auto"/>
        <w:ind w:firstLine="567"/>
        <w:jc w:val="both"/>
        <w:rPr>
          <w:rFonts w:ascii="Arial" w:hAnsi="Arial" w:cs="Arial"/>
          <w:lang w:eastAsia="es-ES"/>
        </w:rPr>
      </w:pPr>
      <w:r w:rsidRPr="00786A60">
        <w:rPr>
          <w:rFonts w:ascii="Arial" w:hAnsi="Arial" w:cs="Arial"/>
          <w:bCs/>
          <w:color w:val="231F20"/>
          <w:lang w:eastAsia="es-ES"/>
        </w:rPr>
        <w:t xml:space="preserve">Incluso en muchas oportunidades los factores cualitativos suelen tener mayor importancia y tener mayor relevancia para quienes toman decisiones.   Estos datos relevantes, </w:t>
      </w:r>
      <w:r w:rsidRPr="00786A60">
        <w:rPr>
          <w:rFonts w:ascii="Arial" w:hAnsi="Arial" w:cs="Arial"/>
          <w:color w:val="231F20"/>
        </w:rPr>
        <w:t xml:space="preserve">son utilizados especialmente cuando las empresas desean evaluar el desempeño de los diferentes segmentos de la organización o líneas de productos.  </w:t>
      </w:r>
      <w:r w:rsidRPr="00786A60">
        <w:rPr>
          <w:rFonts w:ascii="Arial" w:hAnsi="Arial" w:cs="Arial"/>
          <w:bCs/>
          <w:color w:val="231F20"/>
          <w:lang w:eastAsia="es-ES"/>
        </w:rPr>
        <w:t xml:space="preserve">Por ejemplo el cierre de una planta o eliminación de una línea de productos, por ser poco rentable, puede impactar desfavorablemente en la motivación de los trabajadores que a su vez se reflejaría en una reducción de productividad, también podría impactar en la posición y penetración alcanzada en el mercado con producto líder.  </w:t>
      </w:r>
    </w:p>
    <w:p w:rsidR="00AB0A87" w:rsidRPr="00786A60" w:rsidRDefault="00CE7CAF" w:rsidP="00786A60">
      <w:pPr>
        <w:autoSpaceDE w:val="0"/>
        <w:autoSpaceDN w:val="0"/>
        <w:adjustRightInd w:val="0"/>
        <w:spacing w:after="0" w:line="360" w:lineRule="auto"/>
        <w:ind w:firstLine="567"/>
        <w:jc w:val="both"/>
        <w:rPr>
          <w:rFonts w:ascii="Arial" w:hAnsi="Arial" w:cs="Arial"/>
        </w:rPr>
      </w:pPr>
      <w:bookmarkStart w:id="0" w:name="_GoBack"/>
      <w:bookmarkEnd w:id="0"/>
      <w:r w:rsidRPr="00786A60">
        <w:rPr>
          <w:rFonts w:ascii="Arial" w:hAnsi="Arial" w:cs="Arial"/>
        </w:rPr>
        <w:t xml:space="preserve">Otra situación usual, y abordada en el presente trabajo, son las decisiones de asignación de recursos escasos y de fabricar o comprar a un proveedor externo, en este caso además de los datos relevantes mencionados (costo de adquisición, costo de producción, costos de oportunidad, entre otros), se debe establecer como premisa la conservación de los niveles de calidad del producto, las condiciones de fabricación y entrega del mismo, </w:t>
      </w:r>
      <w:r w:rsidR="00C07BB9" w:rsidRPr="00786A60">
        <w:rPr>
          <w:rFonts w:ascii="Arial" w:hAnsi="Arial" w:cs="Arial"/>
        </w:rPr>
        <w:t xml:space="preserve">como aspectos cualitativos.  </w:t>
      </w:r>
      <w:r w:rsidR="00AB0A87" w:rsidRPr="00786A60">
        <w:rPr>
          <w:rFonts w:ascii="Arial" w:hAnsi="Arial" w:cs="Arial"/>
        </w:rPr>
        <w:t xml:space="preserve">De hecho estas condiciones o requerimientos mínimos  de recursos deben ser planteadas como restricciones en los sistemas de ecuaciones o modelos matemáticos usados. </w:t>
      </w:r>
      <w:r w:rsidR="00C07BB9" w:rsidRPr="00786A60">
        <w:rPr>
          <w:rFonts w:ascii="Arial" w:hAnsi="Arial" w:cs="Arial"/>
        </w:rPr>
        <w:t xml:space="preserve">De esta manera se asegura, en cierta medida, </w:t>
      </w:r>
      <w:r w:rsidRPr="00786A60">
        <w:rPr>
          <w:rFonts w:ascii="Arial" w:hAnsi="Arial" w:cs="Arial"/>
        </w:rPr>
        <w:t xml:space="preserve">que </w:t>
      </w:r>
      <w:r w:rsidR="00AB0A87" w:rsidRPr="00786A60">
        <w:rPr>
          <w:rFonts w:ascii="Arial" w:hAnsi="Arial" w:cs="Arial"/>
        </w:rPr>
        <w:t xml:space="preserve">la misma calidad o condiciones de entrega o fabricación del producto </w:t>
      </w:r>
      <w:r w:rsidRPr="00786A60">
        <w:rPr>
          <w:rFonts w:ascii="Arial" w:hAnsi="Arial" w:cs="Arial"/>
        </w:rPr>
        <w:t>no se</w:t>
      </w:r>
      <w:r w:rsidR="000431CB" w:rsidRPr="00786A60">
        <w:rPr>
          <w:rFonts w:ascii="Arial" w:hAnsi="Arial" w:cs="Arial"/>
        </w:rPr>
        <w:t xml:space="preserve"> </w:t>
      </w:r>
      <w:r w:rsidRPr="00786A60">
        <w:rPr>
          <w:rFonts w:ascii="Arial" w:hAnsi="Arial" w:cs="Arial"/>
        </w:rPr>
        <w:t>afect</w:t>
      </w:r>
      <w:r w:rsidR="000431CB" w:rsidRPr="00786A60">
        <w:rPr>
          <w:rFonts w:ascii="Arial" w:hAnsi="Arial" w:cs="Arial"/>
        </w:rPr>
        <w:t xml:space="preserve">e </w:t>
      </w:r>
      <w:r w:rsidRPr="00786A60">
        <w:rPr>
          <w:rFonts w:ascii="Arial" w:hAnsi="Arial" w:cs="Arial"/>
        </w:rPr>
        <w:t>por una decisión</w:t>
      </w:r>
      <w:r w:rsidR="00AB0A87" w:rsidRPr="00786A60">
        <w:rPr>
          <w:rFonts w:ascii="Arial" w:hAnsi="Arial" w:cs="Arial"/>
        </w:rPr>
        <w:t xml:space="preserve"> </w:t>
      </w:r>
      <w:r w:rsidR="000431CB" w:rsidRPr="00786A60">
        <w:rPr>
          <w:rFonts w:ascii="Arial" w:hAnsi="Arial" w:cs="Arial"/>
        </w:rPr>
        <w:t>inadecuada</w:t>
      </w:r>
      <w:r w:rsidRPr="00786A60">
        <w:rPr>
          <w:rFonts w:ascii="Arial" w:hAnsi="Arial" w:cs="Arial"/>
        </w:rPr>
        <w:t xml:space="preserve">, </w:t>
      </w:r>
      <w:r w:rsidR="000431CB" w:rsidRPr="00786A60">
        <w:rPr>
          <w:rFonts w:ascii="Arial" w:hAnsi="Arial" w:cs="Arial"/>
        </w:rPr>
        <w:t>o combinación y/o</w:t>
      </w:r>
      <w:r w:rsidRPr="00786A60">
        <w:rPr>
          <w:rFonts w:ascii="Arial" w:hAnsi="Arial" w:cs="Arial"/>
        </w:rPr>
        <w:t xml:space="preserve"> asignación de recursos</w:t>
      </w:r>
      <w:r w:rsidR="00AB0A87" w:rsidRPr="00786A60">
        <w:rPr>
          <w:rFonts w:ascii="Arial" w:hAnsi="Arial" w:cs="Arial"/>
        </w:rPr>
        <w:t xml:space="preserve"> realizada</w:t>
      </w:r>
      <w:r w:rsidRPr="00786A60">
        <w:rPr>
          <w:rFonts w:ascii="Arial" w:hAnsi="Arial" w:cs="Arial"/>
        </w:rPr>
        <w:t xml:space="preserve">. </w:t>
      </w:r>
      <w:r w:rsidR="00AB1389" w:rsidRPr="00786A60">
        <w:rPr>
          <w:rFonts w:ascii="Arial" w:hAnsi="Arial" w:cs="Arial"/>
        </w:rPr>
        <w:t xml:space="preserve"> </w:t>
      </w:r>
    </w:p>
    <w:p w:rsidR="00CE7CAF" w:rsidRPr="00786A60" w:rsidRDefault="00CE7CAF" w:rsidP="00786A60">
      <w:pPr>
        <w:autoSpaceDE w:val="0"/>
        <w:autoSpaceDN w:val="0"/>
        <w:adjustRightInd w:val="0"/>
        <w:spacing w:after="0" w:line="360" w:lineRule="auto"/>
        <w:ind w:firstLine="567"/>
        <w:jc w:val="both"/>
        <w:rPr>
          <w:rFonts w:ascii="Arial" w:hAnsi="Arial" w:cs="Arial"/>
          <w:lang w:eastAsia="es-ES"/>
        </w:rPr>
      </w:pPr>
      <w:r w:rsidRPr="00786A60">
        <w:rPr>
          <w:rFonts w:ascii="Arial" w:hAnsi="Arial" w:cs="Arial"/>
          <w:lang w:eastAsia="es-ES"/>
        </w:rPr>
        <w:t xml:space="preserve">Son tantos los aspectos cualitativos a considerar en todas las decisiones organizacionales, que los análisis cuantitativos de costos diferenciales son apenas el punto de partida del proceso de decisión.        </w:t>
      </w:r>
    </w:p>
    <w:sectPr w:rsidR="00CE7CAF" w:rsidRPr="00786A60" w:rsidSect="001604B8">
      <w:footerReference w:type="default" r:id="rId7"/>
      <w:pgSz w:w="12240" w:h="15840"/>
      <w:pgMar w:top="1702" w:right="1183" w:bottom="1418" w:left="1701"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43" w:rsidRDefault="00F25743" w:rsidP="00AB1389">
      <w:pPr>
        <w:spacing w:after="0" w:line="240" w:lineRule="auto"/>
      </w:pPr>
      <w:r>
        <w:separator/>
      </w:r>
    </w:p>
  </w:endnote>
  <w:endnote w:type="continuationSeparator" w:id="0">
    <w:p w:rsidR="00F25743" w:rsidRDefault="00F25743" w:rsidP="00AB1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047"/>
      <w:docPartObj>
        <w:docPartGallery w:val="Page Numbers (Bottom of Page)"/>
        <w:docPartUnique/>
      </w:docPartObj>
    </w:sdtPr>
    <w:sdtContent>
      <w:p w:rsidR="00AB1389" w:rsidRDefault="00401FA1">
        <w:pPr>
          <w:pStyle w:val="Piedepgina"/>
          <w:jc w:val="center"/>
        </w:pPr>
        <w:fldSimple w:instr=" PAGE   \* MERGEFORMAT ">
          <w:r w:rsidR="003C64A8">
            <w:rPr>
              <w:noProof/>
            </w:rPr>
            <w:t>118</w:t>
          </w:r>
        </w:fldSimple>
      </w:p>
    </w:sdtContent>
  </w:sdt>
  <w:p w:rsidR="00AB1389" w:rsidRDefault="00AB13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43" w:rsidRDefault="00F25743" w:rsidP="00AB1389">
      <w:pPr>
        <w:spacing w:after="0" w:line="240" w:lineRule="auto"/>
      </w:pPr>
      <w:r>
        <w:separator/>
      </w:r>
    </w:p>
  </w:footnote>
  <w:footnote w:type="continuationSeparator" w:id="0">
    <w:p w:rsidR="00F25743" w:rsidRDefault="00F25743" w:rsidP="00AB13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293F1E"/>
    <w:rsid w:val="00030799"/>
    <w:rsid w:val="0003715A"/>
    <w:rsid w:val="000431CB"/>
    <w:rsid w:val="000E39ED"/>
    <w:rsid w:val="000E6C37"/>
    <w:rsid w:val="000F0114"/>
    <w:rsid w:val="00130D0E"/>
    <w:rsid w:val="0014555F"/>
    <w:rsid w:val="00147194"/>
    <w:rsid w:val="00150CEA"/>
    <w:rsid w:val="00152ECD"/>
    <w:rsid w:val="001604B8"/>
    <w:rsid w:val="001914A9"/>
    <w:rsid w:val="001C4C5B"/>
    <w:rsid w:val="00206EFA"/>
    <w:rsid w:val="00207DAB"/>
    <w:rsid w:val="002312E0"/>
    <w:rsid w:val="002343CD"/>
    <w:rsid w:val="00293F1E"/>
    <w:rsid w:val="002D19E0"/>
    <w:rsid w:val="00307518"/>
    <w:rsid w:val="00332532"/>
    <w:rsid w:val="00395FE6"/>
    <w:rsid w:val="003C1C38"/>
    <w:rsid w:val="003C61B4"/>
    <w:rsid w:val="003C63E4"/>
    <w:rsid w:val="003C64A8"/>
    <w:rsid w:val="003F6E1A"/>
    <w:rsid w:val="00401FA1"/>
    <w:rsid w:val="00430789"/>
    <w:rsid w:val="004847D7"/>
    <w:rsid w:val="004C584F"/>
    <w:rsid w:val="00546322"/>
    <w:rsid w:val="005548EE"/>
    <w:rsid w:val="0056418B"/>
    <w:rsid w:val="005672B7"/>
    <w:rsid w:val="00574DF1"/>
    <w:rsid w:val="00577046"/>
    <w:rsid w:val="005E2916"/>
    <w:rsid w:val="005F124D"/>
    <w:rsid w:val="005F5419"/>
    <w:rsid w:val="006105FD"/>
    <w:rsid w:val="00613189"/>
    <w:rsid w:val="006512E0"/>
    <w:rsid w:val="00655F8D"/>
    <w:rsid w:val="006C0B7D"/>
    <w:rsid w:val="006C1568"/>
    <w:rsid w:val="006C1CEE"/>
    <w:rsid w:val="006D13D8"/>
    <w:rsid w:val="006E07DD"/>
    <w:rsid w:val="006E645E"/>
    <w:rsid w:val="006F1513"/>
    <w:rsid w:val="00702A4F"/>
    <w:rsid w:val="00710078"/>
    <w:rsid w:val="00717CB1"/>
    <w:rsid w:val="007344BF"/>
    <w:rsid w:val="00786A60"/>
    <w:rsid w:val="00787E6A"/>
    <w:rsid w:val="00796D33"/>
    <w:rsid w:val="007C4020"/>
    <w:rsid w:val="008127AD"/>
    <w:rsid w:val="008317B0"/>
    <w:rsid w:val="00834EDA"/>
    <w:rsid w:val="00847D3A"/>
    <w:rsid w:val="00895FB6"/>
    <w:rsid w:val="00896916"/>
    <w:rsid w:val="008D11EF"/>
    <w:rsid w:val="008D30A2"/>
    <w:rsid w:val="008D572C"/>
    <w:rsid w:val="008D6D2F"/>
    <w:rsid w:val="00900F14"/>
    <w:rsid w:val="00903BB0"/>
    <w:rsid w:val="009441DF"/>
    <w:rsid w:val="009638B0"/>
    <w:rsid w:val="009E2835"/>
    <w:rsid w:val="00A11CED"/>
    <w:rsid w:val="00A620F7"/>
    <w:rsid w:val="00AB0A87"/>
    <w:rsid w:val="00AB0CF6"/>
    <w:rsid w:val="00AB1389"/>
    <w:rsid w:val="00AB2859"/>
    <w:rsid w:val="00B04AB6"/>
    <w:rsid w:val="00B50070"/>
    <w:rsid w:val="00B754F9"/>
    <w:rsid w:val="00BA7CE4"/>
    <w:rsid w:val="00BB6042"/>
    <w:rsid w:val="00BE5908"/>
    <w:rsid w:val="00BF5470"/>
    <w:rsid w:val="00C07BB9"/>
    <w:rsid w:val="00C150B3"/>
    <w:rsid w:val="00C31534"/>
    <w:rsid w:val="00CA01F7"/>
    <w:rsid w:val="00CA158B"/>
    <w:rsid w:val="00CA4892"/>
    <w:rsid w:val="00CD03A8"/>
    <w:rsid w:val="00CE7CAF"/>
    <w:rsid w:val="00D25F2B"/>
    <w:rsid w:val="00D83EDC"/>
    <w:rsid w:val="00D92758"/>
    <w:rsid w:val="00DB0980"/>
    <w:rsid w:val="00DC5325"/>
    <w:rsid w:val="00DD23B0"/>
    <w:rsid w:val="00E06D7A"/>
    <w:rsid w:val="00E343BE"/>
    <w:rsid w:val="00E54E57"/>
    <w:rsid w:val="00E74FF9"/>
    <w:rsid w:val="00EC198A"/>
    <w:rsid w:val="00ED7BC2"/>
    <w:rsid w:val="00EE6469"/>
    <w:rsid w:val="00F25743"/>
    <w:rsid w:val="00F353A6"/>
    <w:rsid w:val="00FD4D8C"/>
    <w:rsid w:val="00FE2133"/>
    <w:rsid w:val="00FF2B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F1E"/>
    <w:pPr>
      <w:autoSpaceDE w:val="0"/>
      <w:autoSpaceDN w:val="0"/>
      <w:adjustRightInd w:val="0"/>
      <w:spacing w:after="0" w:line="240" w:lineRule="auto"/>
    </w:pPr>
    <w:rPr>
      <w:rFonts w:ascii="Lucida Sans Unicode" w:eastAsia="Calibri" w:hAnsi="Lucida Sans Unicode" w:cs="Lucida Sans Unicode"/>
      <w:color w:val="000000"/>
      <w:sz w:val="24"/>
      <w:szCs w:val="24"/>
      <w:lang w:val="es-ES" w:eastAsia="es-ES"/>
    </w:rPr>
  </w:style>
  <w:style w:type="paragraph" w:styleId="Encabezado">
    <w:name w:val="header"/>
    <w:basedOn w:val="Normal"/>
    <w:link w:val="EncabezadoCar"/>
    <w:uiPriority w:val="99"/>
    <w:semiHidden/>
    <w:unhideWhenUsed/>
    <w:rsid w:val="00AB13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1389"/>
  </w:style>
  <w:style w:type="paragraph" w:styleId="Piedepgina">
    <w:name w:val="footer"/>
    <w:basedOn w:val="Normal"/>
    <w:link w:val="PiedepginaCar"/>
    <w:uiPriority w:val="99"/>
    <w:unhideWhenUsed/>
    <w:rsid w:val="00AB13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F1E"/>
    <w:pPr>
      <w:autoSpaceDE w:val="0"/>
      <w:autoSpaceDN w:val="0"/>
      <w:adjustRightInd w:val="0"/>
      <w:spacing w:after="0" w:line="240" w:lineRule="auto"/>
    </w:pPr>
    <w:rPr>
      <w:rFonts w:ascii="Lucida Sans Unicode" w:eastAsia="Calibri" w:hAnsi="Lucida Sans Unicode" w:cs="Lucida Sans Unicode"/>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0249-89B6-4206-860B-844D6647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1553</Words>
  <Characters>8543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cp:lastModifiedBy>
  <cp:revision>76</cp:revision>
  <cp:lastPrinted>2015-04-29T10:51:00Z</cp:lastPrinted>
  <dcterms:created xsi:type="dcterms:W3CDTF">2013-07-08T19:45:00Z</dcterms:created>
  <dcterms:modified xsi:type="dcterms:W3CDTF">2015-04-29T11:03:00Z</dcterms:modified>
</cp:coreProperties>
</file>